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Open Sans" w:cs="Open Sans" w:eastAsia="Open Sans" w:hAnsi="Open Sans"/>
          <w:color w:val="0462c1"/>
          <w:sz w:val="42"/>
          <w:szCs w:val="42"/>
        </w:rPr>
      </w:pPr>
      <w:r w:rsidDel="00000000" w:rsidR="00000000" w:rsidRPr="00000000">
        <w:rPr>
          <w:rFonts w:ascii="Open Sans" w:cs="Open Sans" w:eastAsia="Open Sans" w:hAnsi="Open Sans"/>
          <w:color w:val="0462c1"/>
          <w:sz w:val="42"/>
          <w:szCs w:val="42"/>
          <w:rtl w:val="0"/>
        </w:rPr>
        <w:t xml:space="preserve">JANE WANJIKU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username</w:t>
      </w:r>
      <w:r w:rsidDel="00000000" w:rsidR="00000000" w:rsidRPr="00000000">
        <w:rPr>
          <w:rFonts w:ascii="Open Sans" w:cs="Open Sans" w:eastAsia="Open Sans" w:hAnsi="Open Sans"/>
          <w:rtl w:val="0"/>
        </w:rPr>
        <w:t xml:space="preserve">@email.com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7XX XXX XXX | linked.com/in/username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Hotel Sales Manager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8</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Results-driven Hotel Sales Manager with over 6 years of experience in Kenya’s hospitality sector. Skilled in corporate client acquisition, B2B sales, and revenue growth. Proven record of increasing bookings and building strong relationships with travel partners and corporate accounts. Passionate about driving hotel profitability through strategic sales planning and exceptional customer engagement.</w:t>
      </w:r>
    </w:p>
    <w:p w:rsidR="00000000" w:rsidDel="00000000" w:rsidP="00000000" w:rsidRDefault="00000000" w:rsidRPr="00000000" w14:paraId="00000007">
      <w:pPr>
        <w:spacing w:before="231" w:lineRule="auto"/>
        <w:ind w:left="-540" w:right="0" w:firstLine="0"/>
        <w:jc w:val="left"/>
        <w:rPr>
          <w:rFonts w:ascii="Open Sans" w:cs="Open Sans" w:eastAsia="Open Sans" w:hAnsi="Open Sans"/>
        </w:rPr>
        <w:sectPr>
          <w:pgSz w:h="15840" w:w="12240" w:orient="portrait"/>
          <w:pgMar w:bottom="1080" w:top="1080" w:left="1440" w:right="1440" w:header="360" w:footer="360"/>
          <w:pgNumType w:start="1"/>
        </w:sectPr>
      </w:pPr>
      <w:r w:rsidDel="00000000" w:rsidR="00000000" w:rsidRPr="00000000">
        <w:rPr>
          <w:rtl w:val="0"/>
        </w:rPr>
      </w:r>
    </w:p>
    <w:p w:rsidR="00000000" w:rsidDel="00000000" w:rsidP="00000000" w:rsidRDefault="00000000" w:rsidRPr="00000000" w14:paraId="00000008">
      <w:pPr>
        <w:pStyle w:val="Heading1"/>
        <w:ind w:left="0"/>
        <w:rPr>
          <w:rFonts w:ascii="Montserrat" w:cs="Montserrat" w:eastAsia="Montserrat" w:hAnsi="Montserrat"/>
          <w:color w:val="0462c1"/>
        </w:rPr>
      </w:pPr>
      <w:bookmarkStart w:colFirst="0" w:colLast="0" w:name="_86wpgetntgp4" w:id="0"/>
      <w:bookmarkEnd w:id="0"/>
      <w:r w:rsidDel="00000000" w:rsidR="00000000" w:rsidRPr="00000000">
        <w:rPr>
          <w:rFonts w:ascii="Montserrat" w:cs="Montserrat" w:eastAsia="Montserrat" w:hAnsi="Montserrat"/>
          <w:color w:val="0462c1"/>
          <w:rtl w:val="0"/>
        </w:rPr>
        <w:t xml:space="preserve">Skills</w:t>
      </w:r>
    </w:p>
    <w:p w:rsidR="00000000" w:rsidDel="00000000" w:rsidP="00000000" w:rsidRDefault="00000000" w:rsidRPr="00000000" w14:paraId="00000009">
      <w:pPr>
        <w:numPr>
          <w:ilvl w:val="0"/>
          <w:numId w:val="4"/>
        </w:numPr>
        <w:tabs>
          <w:tab w:val="left" w:leader="none" w:pos="365.00000000000006"/>
          <w:tab w:val="left" w:leader="none" w:pos="500"/>
        </w:tabs>
        <w:ind w:left="661" w:hanging="361"/>
        <w:rPr>
          <w:rFonts w:ascii="Open Sans" w:cs="Open Sans" w:eastAsia="Open Sans" w:hAnsi="Open Sans"/>
          <w:u w:val="none"/>
        </w:rPr>
      </w:pPr>
      <w:r w:rsidDel="00000000" w:rsidR="00000000" w:rsidRPr="00000000">
        <w:rPr>
          <w:rFonts w:ascii="Open Sans" w:cs="Open Sans" w:eastAsia="Open Sans" w:hAnsi="Open Sans"/>
          <w:rtl w:val="0"/>
        </w:rPr>
        <w:t xml:space="preserve">Sales strategy and negotiation</w:t>
      </w:r>
    </w:p>
    <w:p w:rsidR="00000000" w:rsidDel="00000000" w:rsidP="00000000" w:rsidRDefault="00000000" w:rsidRPr="00000000" w14:paraId="0000000A">
      <w:pPr>
        <w:numPr>
          <w:ilvl w:val="0"/>
          <w:numId w:val="4"/>
        </w:numPr>
        <w:tabs>
          <w:tab w:val="left" w:leader="none" w:pos="499"/>
          <w:tab w:val="left" w:leader="none" w:pos="500"/>
        </w:tabs>
        <w:ind w:left="661" w:hanging="361"/>
        <w:rPr>
          <w:rFonts w:ascii="Open Sans" w:cs="Open Sans" w:eastAsia="Open Sans" w:hAnsi="Open Sans"/>
        </w:rPr>
      </w:pPr>
      <w:r w:rsidDel="00000000" w:rsidR="00000000" w:rsidRPr="00000000">
        <w:rPr>
          <w:rFonts w:ascii="Open Sans" w:cs="Open Sans" w:eastAsia="Open Sans" w:hAnsi="Open Sans"/>
          <w:rtl w:val="0"/>
        </w:rPr>
        <w:t xml:space="preserve">Corporate client relations</w:t>
      </w:r>
    </w:p>
    <w:p w:rsidR="00000000" w:rsidDel="00000000" w:rsidP="00000000" w:rsidRDefault="00000000" w:rsidRPr="00000000" w14:paraId="0000000B">
      <w:pPr>
        <w:numPr>
          <w:ilvl w:val="0"/>
          <w:numId w:val="4"/>
        </w:numPr>
        <w:tabs>
          <w:tab w:val="left" w:leader="none" w:pos="499"/>
          <w:tab w:val="left" w:leader="none" w:pos="500"/>
        </w:tabs>
        <w:ind w:left="661" w:hanging="361"/>
        <w:rPr>
          <w:rFonts w:ascii="Open Sans" w:cs="Open Sans" w:eastAsia="Open Sans" w:hAnsi="Open Sans"/>
        </w:rPr>
      </w:pPr>
      <w:r w:rsidDel="00000000" w:rsidR="00000000" w:rsidRPr="00000000">
        <w:rPr>
          <w:rFonts w:ascii="Open Sans" w:cs="Open Sans" w:eastAsia="Open Sans" w:hAnsi="Open Sans"/>
          <w:rtl w:val="0"/>
        </w:rPr>
        <w:t xml:space="preserve">Reservations (Opera PMS, Fidelio)</w:t>
      </w:r>
    </w:p>
    <w:p w:rsidR="00000000" w:rsidDel="00000000" w:rsidP="00000000" w:rsidRDefault="00000000" w:rsidRPr="00000000" w14:paraId="0000000C">
      <w:pPr>
        <w:tabs>
          <w:tab w:val="left" w:leader="none" w:pos="499"/>
          <w:tab w:val="left" w:leader="none" w:pos="500"/>
        </w:tabs>
        <w:spacing w:after="24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tabs>
          <w:tab w:val="left" w:leader="none" w:pos="499"/>
          <w:tab w:val="left" w:leader="none" w:pos="500"/>
        </w:tabs>
        <w:spacing w:after="24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numPr>
          <w:ilvl w:val="0"/>
          <w:numId w:val="4"/>
        </w:numPr>
        <w:tabs>
          <w:tab w:val="left" w:leader="none" w:pos="499"/>
          <w:tab w:val="left" w:leader="none" w:pos="500"/>
        </w:tabs>
        <w:spacing w:after="0" w:afterAutospacing="0" w:before="240" w:lineRule="auto"/>
        <w:ind w:left="661" w:hanging="361"/>
        <w:rPr>
          <w:rFonts w:ascii="Open Sans" w:cs="Open Sans" w:eastAsia="Open Sans" w:hAnsi="Open Sans"/>
        </w:rPr>
      </w:pPr>
      <w:r w:rsidDel="00000000" w:rsidR="00000000" w:rsidRPr="00000000">
        <w:rPr>
          <w:rFonts w:ascii="Open Sans" w:cs="Open Sans" w:eastAsia="Open Sans" w:hAnsi="Open Sans"/>
          <w:rtl w:val="0"/>
        </w:rPr>
        <w:t xml:space="preserve">Team Leadership and Communication</w:t>
      </w:r>
    </w:p>
    <w:p w:rsidR="00000000" w:rsidDel="00000000" w:rsidP="00000000" w:rsidRDefault="00000000" w:rsidRPr="00000000" w14:paraId="0000000F">
      <w:pPr>
        <w:numPr>
          <w:ilvl w:val="0"/>
          <w:numId w:val="4"/>
        </w:numPr>
        <w:tabs>
          <w:tab w:val="left" w:leader="none" w:pos="499"/>
          <w:tab w:val="left" w:leader="none" w:pos="500"/>
        </w:tabs>
        <w:spacing w:after="0" w:afterAutospacing="0" w:before="0" w:beforeAutospacing="0" w:lineRule="auto"/>
        <w:ind w:left="661" w:hanging="361"/>
        <w:rPr>
          <w:rFonts w:ascii="Open Sans" w:cs="Open Sans" w:eastAsia="Open Sans" w:hAnsi="Open Sans"/>
        </w:rPr>
      </w:pPr>
      <w:r w:rsidDel="00000000" w:rsidR="00000000" w:rsidRPr="00000000">
        <w:rPr>
          <w:rFonts w:ascii="Open Sans" w:cs="Open Sans" w:eastAsia="Open Sans" w:hAnsi="Open Sans"/>
          <w:rtl w:val="0"/>
        </w:rPr>
        <w:t xml:space="preserve">Revenue growth and market expansion</w:t>
      </w:r>
    </w:p>
    <w:p w:rsidR="00000000" w:rsidDel="00000000" w:rsidP="00000000" w:rsidRDefault="00000000" w:rsidRPr="00000000" w14:paraId="00000010">
      <w:pPr>
        <w:numPr>
          <w:ilvl w:val="0"/>
          <w:numId w:val="4"/>
        </w:numPr>
        <w:tabs>
          <w:tab w:val="left" w:leader="none" w:pos="499"/>
          <w:tab w:val="left" w:leader="none" w:pos="500"/>
        </w:tabs>
        <w:spacing w:after="240" w:before="0" w:beforeAutospacing="0" w:lineRule="auto"/>
        <w:ind w:left="661" w:hanging="361"/>
        <w:rPr>
          <w:rFonts w:ascii="Open Sans" w:cs="Open Sans" w:eastAsia="Open Sans" w:hAnsi="Open Sans"/>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Fonts w:ascii="Open Sans" w:cs="Open Sans" w:eastAsia="Open Sans" w:hAnsi="Open Sans"/>
          <w:rtl w:val="0"/>
        </w:rPr>
        <w:t xml:space="preserve">Continuous professional development</w:t>
      </w:r>
      <w:r w:rsidDel="00000000" w:rsidR="00000000" w:rsidRPr="00000000">
        <w:rPr>
          <w:rtl w:val="0"/>
        </w:rPr>
      </w:r>
    </w:p>
    <w:p w:rsidR="00000000" w:rsidDel="00000000" w:rsidP="00000000" w:rsidRDefault="00000000" w:rsidRPr="00000000" w14:paraId="00000011">
      <w:pPr>
        <w:tabs>
          <w:tab w:val="left" w:leader="none" w:pos="499"/>
          <w:tab w:val="left" w:leader="none" w:pos="500"/>
        </w:tabs>
        <w:ind w:left="0" w:firstLine="0"/>
        <w:rPr>
          <w:rFonts w:ascii="Open Sans" w:cs="Open Sans" w:eastAsia="Open Sans" w:hAnsi="Open Sans"/>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12">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sz w:val="26"/>
          <w:szCs w:val="26"/>
          <w:rtl w:val="0"/>
        </w:rPr>
        <w:t xml:space="preserve">Work Experience</w:t>
      </w:r>
      <w:r w:rsidDel="00000000" w:rsidR="00000000" w:rsidRPr="00000000">
        <w:rPr>
          <w:rtl w:val="0"/>
        </w:rPr>
      </w:r>
    </w:p>
    <w:p w:rsidR="00000000" w:rsidDel="00000000" w:rsidP="00000000" w:rsidRDefault="00000000" w:rsidRPr="00000000" w14:paraId="00000013">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Hotel Sales Manager – PrideInn Hotel, Nairobi                                        January 2020 – Present</w:t>
      </w:r>
    </w:p>
    <w:p w:rsidR="00000000" w:rsidDel="00000000" w:rsidP="00000000" w:rsidRDefault="00000000" w:rsidRPr="00000000" w14:paraId="00000014">
      <w:pPr>
        <w:numPr>
          <w:ilvl w:val="0"/>
          <w:numId w:val="5"/>
        </w:numPr>
        <w:spacing w:after="0" w:afterAutospacing="0" w:before="24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Increased corporate bookings by 25% through targeted sales strategies and relationship management.</w:t>
      </w:r>
    </w:p>
    <w:p w:rsidR="00000000" w:rsidDel="00000000" w:rsidP="00000000" w:rsidRDefault="00000000" w:rsidRPr="00000000" w14:paraId="00000015">
      <w:pPr>
        <w:numPr>
          <w:ilvl w:val="0"/>
          <w:numId w:val="5"/>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Managed a portfolio of 50+ corporate clients, generating KSh 20M+ in annual sales.</w:t>
      </w:r>
    </w:p>
    <w:p w:rsidR="00000000" w:rsidDel="00000000" w:rsidP="00000000" w:rsidRDefault="00000000" w:rsidRPr="00000000" w14:paraId="00000016">
      <w:pPr>
        <w:numPr>
          <w:ilvl w:val="0"/>
          <w:numId w:val="5"/>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Developed partnerships with travel agencies and event organizers to boost weekday occupancy rates.</w:t>
      </w:r>
      <w:r w:rsidDel="00000000" w:rsidR="00000000" w:rsidRPr="00000000">
        <w:rPr>
          <w:rtl w:val="0"/>
        </w:rPr>
      </w:r>
    </w:p>
    <w:p w:rsidR="00000000" w:rsidDel="00000000" w:rsidP="00000000" w:rsidRDefault="00000000" w:rsidRPr="00000000" w14:paraId="00000017">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Front Desk Officer – Sarova Panafric, Nairobi                                      May 2016 – December 2019</w:t>
      </w:r>
    </w:p>
    <w:p w:rsidR="00000000" w:rsidDel="00000000" w:rsidP="00000000" w:rsidRDefault="00000000" w:rsidRPr="00000000" w14:paraId="00000018">
      <w:pPr>
        <w:numPr>
          <w:ilvl w:val="0"/>
          <w:numId w:val="2"/>
        </w:numPr>
        <w:spacing w:after="0" w:afterAutospacing="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Exceeded quarterly sales targets by 15% through direct client engagement and upselling event packages.</w:t>
      </w:r>
    </w:p>
    <w:p w:rsidR="00000000" w:rsidDel="00000000" w:rsidP="00000000" w:rsidRDefault="00000000" w:rsidRPr="00000000" w14:paraId="00000019">
      <w:pPr>
        <w:numPr>
          <w:ilvl w:val="0"/>
          <w:numId w:val="2"/>
        </w:numP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Assisted in developing new corporate rate structures, enhancing repeat business by 30%.</w:t>
      </w:r>
    </w:p>
    <w:p w:rsidR="00000000" w:rsidDel="00000000" w:rsidP="00000000" w:rsidRDefault="00000000" w:rsidRPr="00000000" w14:paraId="0000001A">
      <w:pPr>
        <w:spacing w:after="24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spacing w:after="240" w:befor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spacing w:after="240" w:befor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E">
      <w:pPr>
        <w:numPr>
          <w:ilvl w:val="0"/>
          <w:numId w:val="1"/>
        </w:numPr>
        <w:tabs>
          <w:tab w:val="left" w:leader="none" w:pos="8587"/>
          <w:tab w:val="right" w:leader="none" w:pos="10562"/>
        </w:tabs>
        <w:spacing w:after="0" w:afterAutospacing="0" w:before="195" w:line="367" w:lineRule="auto"/>
        <w:ind w:left="720" w:right="116" w:hanging="360"/>
        <w:rPr>
          <w:rFonts w:ascii="Open Sans" w:cs="Open Sans" w:eastAsia="Open Sans" w:hAnsi="Open Sans"/>
        </w:rPr>
      </w:pPr>
      <w:r w:rsidDel="00000000" w:rsidR="00000000" w:rsidRPr="00000000">
        <w:rPr>
          <w:rFonts w:ascii="Open Sans" w:cs="Open Sans" w:eastAsia="Open Sans" w:hAnsi="Open Sans"/>
          <w:rtl w:val="0"/>
        </w:rPr>
        <w:t xml:space="preserve">Bachelor’s Degree in Hospitality and Tourism Management — Kenyatta University</w:t>
      </w:r>
    </w:p>
    <w:p w:rsidR="00000000" w:rsidDel="00000000" w:rsidP="00000000" w:rsidRDefault="00000000" w:rsidRPr="00000000" w14:paraId="0000001F">
      <w:pPr>
        <w:numPr>
          <w:ilvl w:val="0"/>
          <w:numId w:val="1"/>
        </w:numPr>
        <w:tabs>
          <w:tab w:val="left" w:leader="none" w:pos="8587"/>
          <w:tab w:val="right" w:leader="none" w:pos="10562"/>
        </w:tabs>
        <w:spacing w:before="0" w:beforeAutospacing="0" w:line="367" w:lineRule="auto"/>
        <w:ind w:left="720" w:right="116" w:hanging="360"/>
        <w:rPr>
          <w:rFonts w:ascii="Open Sans" w:cs="Open Sans" w:eastAsia="Open Sans" w:hAnsi="Open Sans"/>
        </w:rPr>
      </w:pPr>
      <w:r w:rsidDel="00000000" w:rsidR="00000000" w:rsidRPr="00000000">
        <w:rPr>
          <w:rFonts w:ascii="Open Sans" w:cs="Open Sans" w:eastAsia="Open Sans" w:hAnsi="Open Sans"/>
          <w:rtl w:val="0"/>
        </w:rPr>
        <w:t xml:space="preserve">Diploma in Marketing — Kenya Utalii College</w:t>
      </w:r>
      <w:r w:rsidDel="00000000" w:rsidR="00000000" w:rsidRPr="00000000">
        <w:rPr>
          <w:rtl w:val="0"/>
        </w:rPr>
      </w:r>
    </w:p>
    <w:p w:rsidR="00000000" w:rsidDel="00000000" w:rsidP="00000000" w:rsidRDefault="00000000" w:rsidRPr="00000000" w14:paraId="00000020">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Certifications &amp; Workshops</w:t>
      </w:r>
    </w:p>
    <w:p w:rsidR="00000000" w:rsidDel="00000000" w:rsidP="00000000" w:rsidRDefault="00000000" w:rsidRPr="00000000" w14:paraId="00000021">
      <w:pPr>
        <w:numPr>
          <w:ilvl w:val="0"/>
          <w:numId w:val="3"/>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Certified Professional in Sales Management (CPSM)</w:t>
      </w:r>
    </w:p>
    <w:p w:rsidR="00000000" w:rsidDel="00000000" w:rsidP="00000000" w:rsidRDefault="00000000" w:rsidRPr="00000000" w14:paraId="00000022">
      <w:pPr>
        <w:numPr>
          <w:ilvl w:val="0"/>
          <w:numId w:val="3"/>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Hospitality Sales and Marketing Training – Kenya Utalii College</w:t>
      </w:r>
      <w:r w:rsidDel="00000000" w:rsidR="00000000" w:rsidRPr="00000000">
        <w:rPr>
          <w:rtl w:val="0"/>
        </w:rPr>
      </w:r>
    </w:p>
    <w:p w:rsidR="00000000" w:rsidDel="00000000" w:rsidP="00000000" w:rsidRDefault="00000000" w:rsidRPr="00000000" w14:paraId="00000023">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24">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080" w:top="108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0"/>
      <w:numFmt w:val="bullet"/>
      <w:lvlText w:val="●"/>
      <w:lvlJc w:val="left"/>
      <w:pPr>
        <w:ind w:left="661" w:hanging="361.00000000000006"/>
      </w:pPr>
      <w:rPr>
        <w:u w:val="none"/>
      </w:rPr>
    </w:lvl>
    <w:lvl w:ilvl="1">
      <w:start w:val="0"/>
      <w:numFmt w:val="bullet"/>
      <w:lvlText w:val="•"/>
      <w:lvlJc w:val="left"/>
      <w:pPr>
        <w:ind w:left="1057" w:hanging="361"/>
      </w:pPr>
      <w:rPr>
        <w:u w:val="none"/>
      </w:rPr>
    </w:lvl>
    <w:lvl w:ilvl="2">
      <w:start w:val="0"/>
      <w:numFmt w:val="bullet"/>
      <w:lvlText w:val="•"/>
      <w:lvlJc w:val="left"/>
      <w:pPr>
        <w:ind w:left="1454" w:hanging="361"/>
      </w:pPr>
      <w:rPr>
        <w:u w:val="none"/>
      </w:rPr>
    </w:lvl>
    <w:lvl w:ilvl="3">
      <w:start w:val="0"/>
      <w:numFmt w:val="bullet"/>
      <w:lvlText w:val="•"/>
      <w:lvlJc w:val="left"/>
      <w:pPr>
        <w:ind w:left="1851" w:hanging="361"/>
      </w:pPr>
      <w:rPr>
        <w:u w:val="none"/>
      </w:rPr>
    </w:lvl>
    <w:lvl w:ilvl="4">
      <w:start w:val="0"/>
      <w:numFmt w:val="bullet"/>
      <w:lvlText w:val="•"/>
      <w:lvlJc w:val="left"/>
      <w:pPr>
        <w:ind w:left="2249" w:hanging="361"/>
      </w:pPr>
      <w:rPr>
        <w:u w:val="none"/>
      </w:rPr>
    </w:lvl>
    <w:lvl w:ilvl="5">
      <w:start w:val="0"/>
      <w:numFmt w:val="bullet"/>
      <w:lvlText w:val="•"/>
      <w:lvlJc w:val="left"/>
      <w:pPr>
        <w:ind w:left="2646" w:hanging="360.99999999999955"/>
      </w:pPr>
      <w:rPr>
        <w:u w:val="none"/>
      </w:rPr>
    </w:lvl>
    <w:lvl w:ilvl="6">
      <w:start w:val="0"/>
      <w:numFmt w:val="bullet"/>
      <w:lvlText w:val="•"/>
      <w:lvlJc w:val="left"/>
      <w:pPr>
        <w:ind w:left="3043" w:hanging="361"/>
      </w:pPr>
      <w:rPr>
        <w:u w:val="none"/>
      </w:rPr>
    </w:lvl>
    <w:lvl w:ilvl="7">
      <w:start w:val="0"/>
      <w:numFmt w:val="bullet"/>
      <w:lvlText w:val="•"/>
      <w:lvlJc w:val="left"/>
      <w:pPr>
        <w:ind w:left="3441" w:hanging="361"/>
      </w:pPr>
      <w:rPr>
        <w:u w:val="none"/>
      </w:rPr>
    </w:lvl>
    <w:lvl w:ilvl="8">
      <w:start w:val="0"/>
      <w:numFmt w:val="bullet"/>
      <w:lvlText w:val="•"/>
      <w:lvlJc w:val="left"/>
      <w:pPr>
        <w:ind w:left="3838" w:hanging="361"/>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