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1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Dedicated and community-driven NGO Volunteer passionate about supporting development and humanitarian initiatives. Skilled in mobilizing communities, coordinating outreach programs, and providing hands-on support in health, education, and livelihood projects. Seeking to contribute to an organization that values teamwork, empathy, and sustainable impact.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Community mobilization and outreach</w:t>
        <w:tab/>
        <w:tab/>
        <w:tab/>
        <w:t xml:space="preserve">Event and campaign coordination</w:t>
        <w:br w:type="textWrapping"/>
        <w:t xml:space="preserve">Data collection and field reporting</w:t>
        <w:tab/>
        <w:tab/>
        <w:tab/>
        <w:t xml:space="preserve">Health and education sensitization</w:t>
        <w:br w:type="textWrapping"/>
        <w:t xml:space="preserve">Volunteer training and teamwork</w:t>
        <w:tab/>
        <w:tab/>
        <w:tab/>
        <w:tab/>
        <w:t xml:space="preserve">Documentation and record-keeping</w:t>
        <w:br w:type="textWrapping"/>
        <w:t xml:space="preserve">Communication and interpersonal skills</w:t>
        <w:tab/>
        <w:tab/>
        <w:tab/>
        <w:t xml:space="preserve">Adaptability and field resilience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Volunteer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community health awareness campaigns reaching over 3,500 residents in rural Kisumu County.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organizing blood donation drives and first-aid training sessions in collaboration with local hospitals.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Helped distribute emergency relief supplies during floods, ensuring over 400 families received food and hygiene packs.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 field data for disaster response reports and supported logistics for humanitarian aid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Participated in child protection awareness sessions and engaged local leaders in promoting children’s rights.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door-to-door sensitization on sanitation and menstrual health, reaching over 1,000 households.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documenting success stories and community impact reports used in donor presentations.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Helped coordinate youth empowerment workshops that trained 120 young people in entrepreneurship and financial literacy.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University of Nairobi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Arts in Sociology and Community Development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First Aid and Emergency Response – Kenya Red Cross, 2023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Introduction to Humanitarian Work – DisasterReady.org, 2022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Monitoring &amp; Evaluation Basics – AMREF,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