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62B5D1" w:rsidP="51BF92E0" w:rsidRDefault="4562B5D1" w14:paraId="696A5789" w14:textId="64190F65">
      <w:pPr>
        <w:pStyle w:val="Heading1"/>
        <w:spacing w:before="293"/>
        <w:ind w:left="0" w:right="-195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</w:pPr>
      <w:r w:rsidRPr="51BF92E0" w:rsidR="4562B5D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  <w:t>YASMIN KHALIF</w:t>
      </w:r>
    </w:p>
    <w:p w:rsidR="36C124F3" w:rsidP="51BF92E0" w:rsidRDefault="36C124F3" w14:paraId="10F0DE05" w14:textId="3770800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b8b741a45414f24">
        <w:r w:rsidRPr="51BF92E0" w:rsidR="36C124F3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username@email.com</w:t>
        </w:r>
      </w:hyperlink>
      <w:r w:rsidRPr="51BF92E0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|+254 7XX XXX XXX | linked.com/in/username</w:t>
      </w:r>
    </w:p>
    <w:p w:rsidR="51BF92E0" w:rsidP="51BF92E0" w:rsidRDefault="51BF92E0" w14:paraId="48116956" w14:textId="2E334E9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36C124F3" w:rsidP="51BF92E0" w:rsidRDefault="36C124F3" w14:paraId="338BFCB4" w14:textId="2E968131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36C124F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Hotel Customer Service Specialist</w:t>
      </w:r>
    </w:p>
    <w:p w:rsidR="36C124F3" w:rsidP="51BF92E0" w:rsidRDefault="36C124F3" w14:paraId="56B17CEB" w14:textId="700E7039">
      <w:pPr>
        <w:spacing w:before="231"/>
        <w:ind w:left="-54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2"/>
          <w:szCs w:val="22"/>
          <w:lang w:val="en-US"/>
        </w:rPr>
      </w:pPr>
      <w:r w:rsidRPr="51BF92E0" w:rsidR="36C124F3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>Over 8 Years of Experience</w:t>
      </w:r>
    </w:p>
    <w:p w:rsidR="18C461D4" w:rsidP="51BF92E0" w:rsidRDefault="18C461D4" w14:paraId="5204CAFB" w14:textId="448FAB2E">
      <w:pPr>
        <w:pStyle w:val="Normal"/>
        <w:spacing w:before="231"/>
        <w:ind w:left="-54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51BF92E0" w:rsidR="18C461D4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Results-driven Restaurant Manager with over 6 years of experience leading high-performing teams in fast-paced hospitality environments. Proven success in improving service quality, increasing revenue, and </w:t>
      </w:r>
      <w:r w:rsidRPr="51BF92E0" w:rsidR="18C461D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maintaining</w:t>
      </w:r>
      <w:r w:rsidRPr="51BF92E0" w:rsidR="18C461D4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excellent guest satisfaction. Adept at staff training, cost control, and implementing operational efficiency strategies. Passionate about creating memorable dining experiences and driving sustainable business growth.</w:t>
      </w:r>
    </w:p>
    <w:p w:rsidR="760C5791" w:rsidP="51BF92E0" w:rsidRDefault="760C5791" w14:paraId="69696A3A" w14:textId="0040E89C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760C579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Skills</w:t>
      </w:r>
    </w:p>
    <w:p w:rsidR="351F66D5" w:rsidP="51BF92E0" w:rsidRDefault="351F66D5" w14:paraId="693FC43C" w14:textId="780ABC95">
      <w:pPr>
        <w:pStyle w:val="Normal"/>
        <w:spacing w:before="231"/>
        <w:ind w:left="-54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Restaurant Operations Management</w:t>
      </w:r>
      <w:r>
        <w:tab/>
      </w:r>
      <w:r>
        <w:tab/>
      </w:r>
      <w:r>
        <w:tab/>
      </w:r>
      <w:r>
        <w:tab/>
      </w: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Staff Training &amp; Leadership</w:t>
      </w:r>
    </w:p>
    <w:p w:rsidR="351F66D5" w:rsidP="51BF92E0" w:rsidRDefault="351F66D5" w14:paraId="08B74368" w14:textId="2E9F762C">
      <w:pPr>
        <w:pStyle w:val="Normal"/>
        <w:spacing w:before="231"/>
        <w:ind w:left="-540"/>
      </w:pP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Customer Service Excellence</w:t>
      </w:r>
      <w:r>
        <w:tab/>
      </w:r>
      <w:r>
        <w:tab/>
      </w:r>
      <w:r>
        <w:tab/>
      </w:r>
      <w:r>
        <w:tab/>
      </w:r>
      <w:r>
        <w:tab/>
      </w: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Inventory &amp; Cost Control</w:t>
      </w:r>
    </w:p>
    <w:p w:rsidR="351F66D5" w:rsidP="51BF92E0" w:rsidRDefault="351F66D5" w14:paraId="71428B16" w14:textId="3223924B">
      <w:pPr>
        <w:pStyle w:val="Normal"/>
        <w:spacing w:before="231"/>
        <w:ind w:left="-54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Health, Safety &amp; Hygiene Compliance</w:t>
      </w:r>
      <w:r>
        <w:tab/>
      </w:r>
      <w:r>
        <w:tab/>
      </w:r>
      <w:r>
        <w:tab/>
      </w:r>
      <w:r>
        <w:tab/>
      </w: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Budgeting &amp; Financial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Supplier &amp; Vendor Relations</w:t>
      </w:r>
      <w:r>
        <w:tab/>
      </w:r>
      <w:r>
        <w:tab/>
      </w:r>
      <w:r>
        <w:tab/>
      </w:r>
      <w:r>
        <w:tab/>
      </w:r>
      <w:r w:rsidRPr="51BF92E0" w:rsidR="155477C5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         </w:t>
      </w:r>
      <w:r w:rsidRPr="51BF92E0" w:rsidR="351F66D5">
        <w:rPr>
          <w:rFonts w:ascii="Open Sans" w:hAnsi="Open Sans" w:eastAsia="Open Sans" w:cs="Open Sans"/>
          <w:noProof w:val="0"/>
          <w:sz w:val="22"/>
          <w:szCs w:val="22"/>
          <w:lang w:val="en-US"/>
        </w:rPr>
        <w:t>Event Planning and Coordination</w:t>
      </w:r>
    </w:p>
    <w:p w:rsidR="5B354674" w:rsidP="51BF92E0" w:rsidRDefault="5B354674" w14:paraId="7AC71F2D" w14:textId="3E4276ED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5B35467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Professional Experience</w:t>
      </w:r>
    </w:p>
    <w:p w:rsidR="5B354674" w:rsidP="51BF92E0" w:rsidRDefault="5B354674" w14:paraId="7DBF5705" w14:textId="4CB8C5C4">
      <w:pPr>
        <w:pStyle w:val="Heading1"/>
        <w:spacing w:before="140"/>
        <w:ind w:left="-630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</w:pPr>
      <w:r w:rsidRPr="51BF92E0" w:rsidR="5B354674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Restaurant Manager - The Urban Grill, Nairobi                                       </w:t>
      </w:r>
      <w:r w:rsidRPr="51BF92E0" w:rsidR="7B80F1FD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 </w:t>
      </w:r>
      <w:r w:rsidRPr="51BF92E0" w:rsidR="5B354674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        Jan 2021 – Present</w:t>
      </w:r>
    </w:p>
    <w:p w:rsidR="5B354674" w:rsidP="51BF92E0" w:rsidRDefault="5B354674" w14:paraId="11B93F0A" w14:textId="7C25F453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Supervised daily restaurant operations, managing a team of 25 staff across service, kitchen, and cleaning departments.</w:t>
      </w:r>
    </w:p>
    <w:p w:rsidR="5B354674" w:rsidP="51BF92E0" w:rsidRDefault="5B354674" w14:paraId="413BA4D9" w14:textId="6552EFC1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Increased monthly revenue by 18% through improved menu design and customer loyalty programs.</w:t>
      </w:r>
    </w:p>
    <w:p w:rsidR="5B354674" w:rsidP="51BF92E0" w:rsidRDefault="5B354674" w14:paraId="5B2686CA" w14:textId="33469F8A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Implemented new POS systems and staff scheduling software to enhance efficiency.</w:t>
      </w:r>
    </w:p>
    <w:p w:rsidR="5B354674" w:rsidP="51BF92E0" w:rsidRDefault="5B354674" w14:paraId="54688614" w14:textId="7FE157AB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Maintained a 95% customer satisfaction score through consistent quality and personalized service.</w:t>
      </w:r>
    </w:p>
    <w:p w:rsidR="45A6B335" w:rsidP="51BF92E0" w:rsidRDefault="45A6B335" w14:paraId="658495A1" w14:textId="5F6DFA31">
      <w:pPr>
        <w:pStyle w:val="Heading1"/>
        <w:spacing w:before="140"/>
        <w:ind w:left="-63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51BF92E0" w:rsidR="45A6B3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Assistant Restaurant Manager – Tamarind Group, Mombasa                       Jan 2021 – Present</w:t>
      </w:r>
    </w:p>
    <w:p w:rsidR="5B354674" w:rsidP="51BF92E0" w:rsidRDefault="5B354674" w14:paraId="4FAC47E6" w14:textId="038FE4CB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Supported the restaurant manager in daily operations, staff supervision, and guest relations.</w:t>
      </w:r>
    </w:p>
    <w:p w:rsidR="5B354674" w:rsidP="51BF92E0" w:rsidRDefault="5B354674" w14:paraId="0E0C7589" w14:textId="63902F38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Assisted</w:t>
      </w: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in planning and executing private events, weddings, and corporate dinners for up to 200 guests.</w:t>
      </w:r>
    </w:p>
    <w:p w:rsidR="5B354674" w:rsidP="51BF92E0" w:rsidRDefault="5B354674" w14:paraId="5B4E3DDE" w14:textId="70006503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Trained new hires on service standards, safety procedures, and team collaboration.</w:t>
      </w:r>
    </w:p>
    <w:p w:rsidR="5B354674" w:rsidP="51BF92E0" w:rsidRDefault="5B354674" w14:paraId="143972E8" w14:textId="112A7FDD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1BF92E0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Monitored inventory levels and reduced wastage by 12% through effective control measures.</w:t>
      </w:r>
    </w:p>
    <w:p w:rsidR="1FE8224D" w:rsidP="51BF92E0" w:rsidRDefault="1FE8224D" w14:paraId="4BDBDB66" w14:textId="7FBF19D0">
      <w:pPr>
        <w:pStyle w:val="Heading1"/>
        <w:spacing w:before="209"/>
        <w:ind w:left="-72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1FE8224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Education</w:t>
      </w:r>
    </w:p>
    <w:p w:rsidR="1FE8224D" w:rsidP="51BF92E0" w:rsidRDefault="1FE8224D" w14:paraId="25D1AD8E" w14:textId="3FD6006B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before="195"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BF92E0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Bachelor’s Degree in Hospitality and Tourism Management — Kenyatta University</w:t>
      </w:r>
    </w:p>
    <w:p w:rsidR="1FE8224D" w:rsidP="51BF92E0" w:rsidRDefault="1FE8224D" w14:paraId="1C67AE8D" w14:textId="0BA439D6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BF92E0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Diploma in Marketing — Kenya Utalii College</w:t>
      </w:r>
    </w:p>
    <w:p w:rsidR="1FE8224D" w:rsidP="51BF92E0" w:rsidRDefault="1FE8224D" w14:paraId="427EBCD7" w14:textId="0A8D7960">
      <w:pPr>
        <w:tabs>
          <w:tab w:val="left" w:leader="none" w:pos="9360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Certifications &amp; Workshops</w:t>
      </w:r>
    </w:p>
    <w:p w:rsidR="1FE8224D" w:rsidP="51BF92E0" w:rsidRDefault="1FE8224D" w14:paraId="6695281F" w14:textId="2AD3EDEB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before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BF92E0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Professional in Sales Management (CPSM)</w:t>
      </w:r>
    </w:p>
    <w:p w:rsidR="1FE8224D" w:rsidP="51BF92E0" w:rsidRDefault="1FE8224D" w14:paraId="6DC542A5" w14:textId="03D2CC86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after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BF92E0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Hospitality Sales and Marketing Training – Kenya Utalii College</w:t>
      </w:r>
    </w:p>
    <w:p w:rsidR="1FE8224D" w:rsidP="51BF92E0" w:rsidRDefault="1FE8224D" w14:paraId="09EB0EA5" w14:textId="61833333">
      <w:pPr>
        <w:tabs>
          <w:tab w:val="left" w:leader="none" w:pos="8587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51BF92E0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References</w:t>
      </w:r>
    </w:p>
    <w:p w:rsidR="1FE8224D" w:rsidP="51BF92E0" w:rsidRDefault="1FE8224D" w14:paraId="300E64CD" w14:textId="763F7ACF">
      <w:pPr>
        <w:pStyle w:val="Normal"/>
        <w:spacing w:before="231"/>
      </w:pPr>
      <w:r w:rsidRPr="51BF92E0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a30e00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44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9aaf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616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514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CD014"/>
    <w:rsid w:val="0692D640"/>
    <w:rsid w:val="06A1D4B9"/>
    <w:rsid w:val="089EF484"/>
    <w:rsid w:val="0ADB3C87"/>
    <w:rsid w:val="0DB0EF05"/>
    <w:rsid w:val="10A12CDA"/>
    <w:rsid w:val="10A58857"/>
    <w:rsid w:val="11E9C7FF"/>
    <w:rsid w:val="12374D50"/>
    <w:rsid w:val="1352198F"/>
    <w:rsid w:val="155477C5"/>
    <w:rsid w:val="18C461D4"/>
    <w:rsid w:val="1F087339"/>
    <w:rsid w:val="1FE8224D"/>
    <w:rsid w:val="209CD014"/>
    <w:rsid w:val="2324B443"/>
    <w:rsid w:val="2347B470"/>
    <w:rsid w:val="236016AD"/>
    <w:rsid w:val="27C2F4EA"/>
    <w:rsid w:val="2AD1A769"/>
    <w:rsid w:val="2C38CF3B"/>
    <w:rsid w:val="2E0A6666"/>
    <w:rsid w:val="2E65E976"/>
    <w:rsid w:val="2EF7F415"/>
    <w:rsid w:val="351F66D5"/>
    <w:rsid w:val="36C124F3"/>
    <w:rsid w:val="37E9D9EB"/>
    <w:rsid w:val="3CCF739D"/>
    <w:rsid w:val="3D3404CE"/>
    <w:rsid w:val="40C30711"/>
    <w:rsid w:val="43EF33DC"/>
    <w:rsid w:val="43F83257"/>
    <w:rsid w:val="4562B5D1"/>
    <w:rsid w:val="45A6B335"/>
    <w:rsid w:val="45F79C70"/>
    <w:rsid w:val="48649F21"/>
    <w:rsid w:val="4B798201"/>
    <w:rsid w:val="4CA576CE"/>
    <w:rsid w:val="51BF92E0"/>
    <w:rsid w:val="54BA0278"/>
    <w:rsid w:val="5621689A"/>
    <w:rsid w:val="5B354674"/>
    <w:rsid w:val="5F60D29E"/>
    <w:rsid w:val="6913B3FE"/>
    <w:rsid w:val="6987425D"/>
    <w:rsid w:val="6D5638D5"/>
    <w:rsid w:val="6D9EB4D6"/>
    <w:rsid w:val="6DB6EB25"/>
    <w:rsid w:val="71380C3E"/>
    <w:rsid w:val="760C5791"/>
    <w:rsid w:val="760F11CE"/>
    <w:rsid w:val="7B80F1FD"/>
    <w:rsid w:val="7C6042CB"/>
    <w:rsid w:val="7DC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D014"/>
  <w15:chartTrackingRefBased/>
  <w15:docId w15:val="{44BE33BA-3766-4734-BB73-1D8B049D4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1BF92E0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username@email.com" TargetMode="External" Id="Rfb8b741a45414f24" /><Relationship Type="http://schemas.openxmlformats.org/officeDocument/2006/relationships/numbering" Target="numbering.xml" Id="R00100cc4301f48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2025-10-12T04:43:44.9789706Z</dcterms:created>
  <dcterms:modified xsi:type="dcterms:W3CDTF">2025-10-12T05:12:59.9682837Z</dcterms:modified>
  <dc:creator>JOHN MUCHIRI</dc:creator>
  <lastModifiedBy>JOHN MUCHIRI</lastModifiedBy>
</coreProperties>
</file>